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282" w:rsidRDefault="008D3282" w:rsidP="008D3282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</w:rPr>
        <w:drawing>
          <wp:inline distT="0" distB="0" distL="0" distR="0" wp14:anchorId="32AD7FB8" wp14:editId="450982F2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8F1543C" wp14:editId="7D393EDC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</w:rPr>
        <w:drawing>
          <wp:inline distT="0" distB="0" distL="0" distR="0" wp14:anchorId="182D7F8D" wp14:editId="248300D7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282" w:rsidRDefault="008D3282" w:rsidP="008D3282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8D3282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8D3282" w:rsidRPr="00A13707" w:rsidRDefault="008D3282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50C40FEC" wp14:editId="0CA3A61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8D3282" w:rsidRDefault="008D3282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8D3282" w:rsidRDefault="008D3282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8D3282" w:rsidRDefault="008D3282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8D3282" w:rsidRDefault="008D3282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10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1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8D3282" w:rsidRPr="00A7605B" w:rsidRDefault="008D3282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2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105F16" w:rsidRDefault="00105F16">
      <w:pPr>
        <w:rPr>
          <w:rStyle w:val="Nessuno"/>
        </w:rPr>
      </w:pPr>
    </w:p>
    <w:p w:rsidR="00105F16" w:rsidRDefault="00000000">
      <w:pPr>
        <w:pStyle w:val="Titolo1"/>
        <w:rPr>
          <w:rStyle w:val="Nessuno"/>
          <w:sz w:val="32"/>
          <w:szCs w:val="32"/>
        </w:rPr>
      </w:pPr>
      <w:r>
        <w:rPr>
          <w:rStyle w:val="Nessuno"/>
          <w:sz w:val="32"/>
          <w:szCs w:val="32"/>
        </w:rPr>
        <w:t xml:space="preserve">RELAZIONE FINALE SCUOLA PRIMARIA </w:t>
      </w:r>
    </w:p>
    <w:p w:rsidR="00105F16" w:rsidRDefault="00105F16">
      <w:pPr>
        <w:jc w:val="center"/>
      </w:pPr>
    </w:p>
    <w:p w:rsidR="00105F16" w:rsidRDefault="00000000">
      <w:pPr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ANNO SCOLASTICO _____________</w:t>
      </w:r>
    </w:p>
    <w:p w:rsidR="00105F16" w:rsidRDefault="00000000">
      <w:pPr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PLESSO _________________________ CLASSE _______ SEZ. ______</w:t>
      </w:r>
    </w:p>
    <w:p w:rsidR="00105F16" w:rsidRDefault="00105F16">
      <w:pPr>
        <w:jc w:val="center"/>
      </w:pPr>
    </w:p>
    <w:tbl>
      <w:tblPr>
        <w:tblStyle w:val="TableNormal"/>
        <w:tblW w:w="7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9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 xml:space="preserve">SITUAZIONE DELLA CLASSE 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</w:pPr>
    </w:p>
    <w:p w:rsidR="00105F16" w:rsidRDefault="00105F16"/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 classe è composta da _______alunni (_____femmine e ____maschi). 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Sono presenti/ non sono presenti alunni diversamente abili. 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data ______________ è stato inserito l’alunno.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data ______________ l’alunno _____________________________si è trasferito in altra scuola.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SITUAZIONE DISCIPLINARE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Non è stato necessario ricorrere a provvedimenti disciplinari;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Il comportamento è andato progressivamente evolvendosi verso un maggior grado di maturità e responsabilità, tranne per gli alunni 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________________________________________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 Episodicamente e in via del tutto eccezionale si è fatto uso di annotazioni di richiamo personale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</w:t>
      </w:r>
      <w:proofErr w:type="gramStart"/>
      <w:r>
        <w:rPr>
          <w:rStyle w:val="Nessuno"/>
          <w:sz w:val="24"/>
          <w:szCs w:val="24"/>
        </w:rPr>
        <w:t>E’</w:t>
      </w:r>
      <w:proofErr w:type="gramEnd"/>
      <w:r>
        <w:rPr>
          <w:rStyle w:val="Nessuno"/>
          <w:sz w:val="24"/>
          <w:szCs w:val="24"/>
        </w:rPr>
        <w:t xml:space="preserve"> stato necessario convocare le famiglie dei seguenti alunni per problemi disciplinari: </w:t>
      </w:r>
    </w:p>
    <w:p w:rsidR="00105F16" w:rsidRDefault="00000000">
      <w:pPr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:rsidR="00105F16" w:rsidRDefault="00000000">
      <w:pPr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:rsidR="00105F16" w:rsidRDefault="00000000">
      <w:pPr>
        <w:spacing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Gli alunni </w:t>
      </w:r>
      <w:r>
        <w:rPr>
          <w:rStyle w:val="Nessuno"/>
          <w:b/>
          <w:bCs/>
          <w:sz w:val="24"/>
          <w:szCs w:val="24"/>
        </w:rPr>
        <w:t>hanno mostrato nei confronti delle attività un atteggiamento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molto positivo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positivo 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non sempre positivo  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ed </w:t>
      </w:r>
      <w:r>
        <w:rPr>
          <w:rStyle w:val="Nessuno"/>
          <w:b/>
          <w:bCs/>
          <w:sz w:val="24"/>
          <w:szCs w:val="24"/>
        </w:rPr>
        <w:t>hanno partecipato in modo</w:t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attivo</w:t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attivo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poco attivo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Le </w:t>
      </w:r>
      <w:r>
        <w:rPr>
          <w:rStyle w:val="Nessuno"/>
          <w:b/>
          <w:bCs/>
          <w:sz w:val="24"/>
          <w:szCs w:val="24"/>
        </w:rPr>
        <w:t xml:space="preserve">competenze trasversali promosse attraverso le discipline </w:t>
      </w:r>
      <w:r>
        <w:rPr>
          <w:rStyle w:val="Nessuno"/>
          <w:sz w:val="24"/>
          <w:szCs w:val="24"/>
        </w:rPr>
        <w:t xml:space="preserve">sono state 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b/>
          <w:bCs/>
          <w:sz w:val="24"/>
          <w:szCs w:val="24"/>
        </w:rPr>
        <w:t xml:space="preserve">pienamente acquisite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 tutto il gruppo classe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dalla maggioranza del gruppo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>dalla minoranza del gruppo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b/>
          <w:bCs/>
          <w:sz w:val="24"/>
          <w:szCs w:val="24"/>
        </w:rPr>
        <w:t xml:space="preserve">Sufficientemente acquisite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 tutto il gruppo classe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 xml:space="preserve">dalla maggioranza del gruppo </w:t>
      </w:r>
      <w:r>
        <w:rPr>
          <w:rStyle w:val="Nessuno"/>
          <w:rFonts w:ascii="Webdings" w:hAnsi="Webdings"/>
          <w:sz w:val="16"/>
          <w:szCs w:val="16"/>
        </w:rPr>
        <w:sym w:font="Webdings" w:char="F063"/>
      </w:r>
      <w:r>
        <w:rPr>
          <w:rStyle w:val="Nessuno"/>
          <w:sz w:val="24"/>
          <w:szCs w:val="24"/>
        </w:rPr>
        <w:t>dalla minoranza del gruppo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Sono emerse criticità - specificare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Gli alunni hanno instaurato</w:t>
      </w:r>
      <w:r>
        <w:rPr>
          <w:rStyle w:val="Nessuno"/>
          <w:b/>
          <w:bCs/>
          <w:sz w:val="24"/>
          <w:szCs w:val="24"/>
        </w:rPr>
        <w:t xml:space="preserve"> con gli insegnanti </w:t>
      </w:r>
      <w:r>
        <w:rPr>
          <w:rStyle w:val="Nessuno"/>
          <w:sz w:val="24"/>
          <w:szCs w:val="24"/>
        </w:rPr>
        <w:t>un rapporto</w:t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costruttivo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costruttivo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buono</w:t>
      </w:r>
    </w:p>
    <w:p w:rsidR="00105F16" w:rsidRDefault="00105F16">
      <w:pPr>
        <w:jc w:val="both"/>
      </w:pPr>
    </w:p>
    <w:tbl>
      <w:tblPr>
        <w:tblStyle w:val="TableNormal"/>
        <w:tblW w:w="7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9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lastRenderedPageBreak/>
              <w:t>SVOLGIMENTO DELLA PROGRAMMAZIONE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</w:pP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La programmazione è stata svolta completamente;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La programmazione è stata svolta parzialmente, a causa 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Gli obiettivi generali delle discipline sono stati perseguiti giungendo, in relazione ai diversi livelli di 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partenza e alle capacità individuali, a risultati complessivamente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molto positivi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positivi</w:t>
      </w:r>
      <w:proofErr w:type="spellEnd"/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positivi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Sono state svolte le seguenti attività interdisciplinari: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ATTIVITA’ DI RECUPERO PER ALUNNI CON BES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Per gli alunni che hanno mostrato carenze di base di un certo rilievo, sono stati previsti interventi di recupero personalizzato. Per i seguenti alunni sono stati proposti obiettivi semplificati o differenziati: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______________________________________________________________________________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Si rimanda al Piano di lavoro individualizzato allegato alla programmazione di classe.</w:t>
      </w:r>
    </w:p>
    <w:p w:rsidR="00105F16" w:rsidRDefault="00105F16">
      <w:pPr>
        <w:jc w:val="both"/>
        <w:rPr>
          <w:rStyle w:val="Nessuno"/>
          <w:b/>
          <w:bCs/>
          <w:sz w:val="12"/>
          <w:szCs w:val="12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Il </w:t>
      </w:r>
      <w:r>
        <w:rPr>
          <w:rStyle w:val="Nessuno"/>
          <w:b/>
          <w:bCs/>
          <w:sz w:val="24"/>
          <w:szCs w:val="24"/>
        </w:rPr>
        <w:t>lavoro di recupero</w:t>
      </w:r>
      <w:r>
        <w:rPr>
          <w:rStyle w:val="Nessuno"/>
          <w:sz w:val="24"/>
          <w:szCs w:val="24"/>
        </w:rPr>
        <w:t xml:space="preserve"> per gli alunni in difficoltà è stato svolto </w:t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prevalentemente in classe durante le ore di lezione</w:t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fuori dalla classe, a piccoli gruppi     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fuori dalla classe, solo con un alunno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Utilizzando le seguenti </w:t>
      </w:r>
      <w:r>
        <w:rPr>
          <w:rStyle w:val="Nessuno"/>
          <w:b/>
          <w:bCs/>
          <w:sz w:val="24"/>
          <w:szCs w:val="24"/>
        </w:rPr>
        <w:t>strategie</w:t>
      </w:r>
      <w:r>
        <w:rPr>
          <w:rStyle w:val="Nessuno"/>
          <w:sz w:val="24"/>
          <w:szCs w:val="24"/>
        </w:rPr>
        <w:t>: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Ad esempio:</w:t>
      </w: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esercizi di rinforzo;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corsi di recupero disciplinari;</w:t>
      </w: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materiale differenziato;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interventi dell’insegnante di sostegno;</w:t>
      </w:r>
    </w:p>
    <w:p w:rsidR="00105F16" w:rsidRDefault="00000000">
      <w:pPr>
        <w:spacing w:after="0" w:line="240" w:lineRule="auto"/>
        <w:ind w:left="3544" w:hanging="3544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lavori in piccolo gruppo;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interventi personalizzati durante le ore di insegnamento con il supporto dell’educatore (“</w:t>
      </w:r>
      <w:r>
        <w:rPr>
          <w:rStyle w:val="Nessuno"/>
          <w:b/>
          <w:bCs/>
          <w:i/>
          <w:iCs/>
          <w:sz w:val="24"/>
          <w:szCs w:val="24"/>
        </w:rPr>
        <w:t>Un posto per tutti”</w:t>
      </w:r>
      <w:r>
        <w:rPr>
          <w:rStyle w:val="Nessuno"/>
          <w:sz w:val="24"/>
          <w:szCs w:val="24"/>
        </w:rPr>
        <w:t>);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attività extra-curricolari;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adesione a progetti particolari.</w:t>
      </w:r>
    </w:p>
    <w:p w:rsidR="00105F16" w:rsidRDefault="00105F16">
      <w:pPr>
        <w:ind w:left="360"/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Rapporti con la famiglia</w:t>
      </w:r>
      <w:r>
        <w:rPr>
          <w:rStyle w:val="Nessuno"/>
          <w:sz w:val="24"/>
          <w:szCs w:val="24"/>
        </w:rPr>
        <w:t>: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frequenti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frequenti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poco frequenti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costruttivi e collaborativi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abbastanza costruttivi e collaborativi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poco costruttivi e collaborativi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7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9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METODOLOGIE E STRATEGIE CONCORDATE DAI DOCENTI DEL TEAM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:rsidR="00105F16" w:rsidRDefault="00105F16">
      <w:pPr>
        <w:jc w:val="both"/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Lezione frontale  </w:t>
      </w:r>
    </w:p>
    <w:p w:rsidR="00105F16" w:rsidRDefault="00105F16">
      <w:pPr>
        <w:spacing w:after="0" w:line="240" w:lineRule="auto"/>
        <w:jc w:val="both"/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Lezione Dialogata</w:t>
      </w:r>
    </w:p>
    <w:p w:rsidR="00105F16" w:rsidRDefault="00105F16">
      <w:pPr>
        <w:spacing w:after="0" w:line="240" w:lineRule="auto"/>
        <w:jc w:val="both"/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Ricerche individuali e/o di gruppo;</w:t>
      </w:r>
    </w:p>
    <w:p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Problem</w:t>
      </w:r>
      <w:proofErr w:type="spellEnd"/>
      <w:r>
        <w:rPr>
          <w:rStyle w:val="Nessuno"/>
          <w:sz w:val="24"/>
          <w:szCs w:val="24"/>
        </w:rPr>
        <w:t xml:space="preserve"> solving;</w:t>
      </w:r>
    </w:p>
    <w:p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Scoperta guidata;</w:t>
      </w:r>
    </w:p>
    <w:p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Brainstorming</w:t>
      </w:r>
    </w:p>
    <w:p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Tutoring</w:t>
      </w:r>
    </w:p>
    <w:p w:rsidR="00105F16" w:rsidRDefault="00105F16">
      <w:pPr>
        <w:spacing w:after="0" w:line="240" w:lineRule="auto"/>
        <w:jc w:val="both"/>
        <w:rPr>
          <w:rStyle w:val="Nessuno"/>
          <w:sz w:val="24"/>
          <w:szCs w:val="24"/>
        </w:rPr>
      </w:pPr>
    </w:p>
    <w:p w:rsidR="00105F16" w:rsidRDefault="00000000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Altro _____________________________________________________________</w:t>
      </w:r>
    </w:p>
    <w:p w:rsidR="00105F16" w:rsidRDefault="00105F16">
      <w:pPr>
        <w:jc w:val="both"/>
      </w:pPr>
    </w:p>
    <w:p w:rsidR="00105F16" w:rsidRDefault="00105F16">
      <w:pPr>
        <w:jc w:val="both"/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RISORSE UTILIZZATE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</w:pP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sz w:val="24"/>
          <w:szCs w:val="24"/>
        </w:rPr>
        <w:t xml:space="preserve">-  </w:t>
      </w:r>
      <w:r>
        <w:rPr>
          <w:rStyle w:val="Nessuno"/>
          <w:b/>
          <w:bCs/>
          <w:sz w:val="24"/>
          <w:szCs w:val="24"/>
          <w:u w:val="single"/>
        </w:rPr>
        <w:t>Risorse della scuola: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Sono stati utilizzati tutti i locali attrezzati disponibili e accessibili</w:t>
      </w:r>
    </w:p>
    <w:p w:rsidR="00105F16" w:rsidRDefault="00000000">
      <w:pPr>
        <w:jc w:val="both"/>
        <w:rPr>
          <w:rStyle w:val="Nessuno"/>
          <w:b/>
          <w:bCs/>
          <w:sz w:val="24"/>
          <w:szCs w:val="24"/>
          <w:u w:val="single"/>
        </w:rPr>
      </w:pPr>
      <w:r>
        <w:rPr>
          <w:rStyle w:val="Nessuno"/>
          <w:sz w:val="24"/>
          <w:szCs w:val="24"/>
        </w:rPr>
        <w:t xml:space="preserve">-  </w:t>
      </w:r>
      <w:r>
        <w:rPr>
          <w:rStyle w:val="Nessuno"/>
          <w:b/>
          <w:bCs/>
          <w:sz w:val="24"/>
          <w:szCs w:val="24"/>
          <w:u w:val="single"/>
        </w:rPr>
        <w:t>Risorse esterne: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>Ci si è avvalsi dell’intervento e dell’apporto di esperti esterni per l’attuazione dei progetti.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In particolare: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RAPPORTI CON LE FAMIGLIE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  <w:rPr>
          <w:rStyle w:val="Nessuno"/>
          <w:sz w:val="24"/>
          <w:szCs w:val="24"/>
        </w:rPr>
      </w:pP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 genitori degli alunni sono stati contattati attraverso le consuete modalità dei colloqui individuali. La partecipazione delle famiglie ai colloqui e alle assemblee di classe è stata:</w:t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</w:t>
      </w:r>
      <w:proofErr w:type="gramStart"/>
      <w:r>
        <w:rPr>
          <w:rStyle w:val="Nessuno"/>
          <w:sz w:val="24"/>
          <w:szCs w:val="24"/>
        </w:rPr>
        <w:t xml:space="preserve">frequente  </w:t>
      </w:r>
      <w:r>
        <w:rPr>
          <w:rStyle w:val="Nessuno"/>
          <w:sz w:val="24"/>
          <w:szCs w:val="24"/>
        </w:rPr>
        <w:tab/>
      </w:r>
      <w:proofErr w:type="gramEnd"/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abbastanza frequente</w:t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generalmente solo ai colloqui</w:t>
      </w:r>
      <w:r>
        <w:rPr>
          <w:rStyle w:val="Nessuno"/>
          <w:sz w:val="24"/>
          <w:szCs w:val="24"/>
        </w:rPr>
        <w:tab/>
      </w:r>
    </w:p>
    <w:p w:rsidR="00105F16" w:rsidRDefault="00000000">
      <w:pPr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</w:pPr>
    </w:p>
    <w:tbl>
      <w:tblPr>
        <w:tblStyle w:val="TableNormal"/>
        <w:tblW w:w="8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0"/>
      </w:tblGrid>
      <w:tr w:rsidR="00105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  <w:jc w:val="center"/>
        </w:trPr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5F16" w:rsidRDefault="00000000">
            <w:pPr>
              <w:jc w:val="center"/>
            </w:pPr>
            <w:r>
              <w:rPr>
                <w:rStyle w:val="Nessuno"/>
                <w:b/>
                <w:bCs/>
                <w:color w:val="0000FF"/>
                <w:sz w:val="28"/>
                <w:szCs w:val="28"/>
                <w:u w:color="0000FF"/>
              </w:rPr>
              <w:t>VERIFICA E VALUTAZIONE</w:t>
            </w:r>
          </w:p>
        </w:tc>
      </w:tr>
    </w:tbl>
    <w:p w:rsidR="00105F16" w:rsidRDefault="00105F16">
      <w:pPr>
        <w:widowControl w:val="0"/>
        <w:spacing w:line="240" w:lineRule="auto"/>
        <w:jc w:val="center"/>
      </w:pPr>
    </w:p>
    <w:p w:rsidR="00105F16" w:rsidRDefault="00105F16">
      <w:pPr>
        <w:jc w:val="both"/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Le </w:t>
      </w:r>
      <w:r>
        <w:rPr>
          <w:rStyle w:val="Nessuno"/>
          <w:b/>
          <w:bCs/>
          <w:sz w:val="24"/>
          <w:szCs w:val="24"/>
        </w:rPr>
        <w:t>verifiche</w:t>
      </w:r>
      <w:r>
        <w:rPr>
          <w:rStyle w:val="Nessuno"/>
          <w:sz w:val="24"/>
          <w:szCs w:val="24"/>
        </w:rPr>
        <w:t xml:space="preserve"> sono state attuate con modalità diverse, così da rilevare i livelli di competenza relativi alle abilità da attivare, sotto forma di   </w:t>
      </w:r>
    </w:p>
    <w:p w:rsidR="00105F16" w:rsidRDefault="00105F16">
      <w:pPr>
        <w:pStyle w:val="Corpotesto"/>
        <w:rPr>
          <w:rStyle w:val="Nessuno"/>
          <w:rFonts w:ascii="Calibri" w:eastAsia="Calibri" w:hAnsi="Calibri" w:cs="Calibri"/>
        </w:rPr>
      </w:pPr>
    </w:p>
    <w:p w:rsidR="00105F16" w:rsidRDefault="00000000">
      <w:pPr>
        <w:pStyle w:val="Corpotesto"/>
        <w:rPr>
          <w:rStyle w:val="Nessuno"/>
          <w:rFonts w:ascii="Calibri" w:eastAsia="Calibri" w:hAnsi="Calibri" w:cs="Calibri"/>
        </w:rPr>
      </w:pPr>
      <w:r>
        <w:rPr>
          <w:rStyle w:val="Nessuno"/>
          <w:rFonts w:ascii="Webdings" w:hAnsi="Webdings"/>
        </w:rPr>
        <w:sym w:font="Webdings" w:char="F063"/>
      </w:r>
      <w:r>
        <w:rPr>
          <w:rStyle w:val="Nessuno"/>
          <w:rFonts w:ascii="Calibri" w:hAnsi="Calibri"/>
        </w:rPr>
        <w:t xml:space="preserve">  prove orali</w:t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Webdings" w:hAnsi="Webdings"/>
        </w:rPr>
        <w:sym w:font="Webdings" w:char="F063"/>
      </w:r>
      <w:r>
        <w:rPr>
          <w:rStyle w:val="Nessuno"/>
          <w:rFonts w:ascii="Calibri" w:hAnsi="Calibri"/>
        </w:rPr>
        <w:t xml:space="preserve">  scritte</w:t>
      </w:r>
    </w:p>
    <w:p w:rsidR="00105F16" w:rsidRDefault="00105F16">
      <w:pPr>
        <w:pStyle w:val="Corpotesto"/>
        <w:rPr>
          <w:rStyle w:val="Nessuno"/>
          <w:rFonts w:ascii="Calibri" w:eastAsia="Calibri" w:hAnsi="Calibri" w:cs="Calibri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pratiche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rFonts w:ascii="Webdings" w:hAnsi="Webdings"/>
          <w:sz w:val="24"/>
          <w:szCs w:val="24"/>
        </w:rPr>
        <w:sym w:font="Webdings" w:char="F063"/>
      </w:r>
      <w:r>
        <w:rPr>
          <w:rStyle w:val="Nessuno"/>
          <w:sz w:val="24"/>
          <w:szCs w:val="24"/>
        </w:rPr>
        <w:t xml:space="preserve">  altro </w:t>
      </w: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 </w:t>
      </w:r>
      <w:r>
        <w:rPr>
          <w:rStyle w:val="Nessuno"/>
          <w:b/>
          <w:bCs/>
          <w:sz w:val="24"/>
          <w:szCs w:val="24"/>
        </w:rPr>
        <w:t>valutazione</w:t>
      </w:r>
      <w:r>
        <w:rPr>
          <w:rStyle w:val="Nessuno"/>
          <w:sz w:val="24"/>
          <w:szCs w:val="24"/>
        </w:rPr>
        <w:t xml:space="preserve"> è stata espressa in modo chiaro e univoco, in base agli indicatori stabiliti collegialmente nel PTOF.</w:t>
      </w:r>
    </w:p>
    <w:p w:rsidR="00105F16" w:rsidRDefault="00105F16">
      <w:pPr>
        <w:jc w:val="both"/>
        <w:rPr>
          <w:rStyle w:val="Nessuno"/>
          <w:sz w:val="24"/>
          <w:szCs w:val="24"/>
        </w:rPr>
      </w:pPr>
    </w:p>
    <w:p w:rsidR="00105F16" w:rsidRDefault="00000000">
      <w:pPr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Data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Il team docente</w:t>
      </w:r>
    </w:p>
    <w:p w:rsidR="00105F16" w:rsidRPr="008D3282" w:rsidRDefault="00000000">
      <w:pPr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_____________________________</w:t>
      </w:r>
    </w:p>
    <w:sectPr w:rsidR="00105F16" w:rsidRPr="008D3282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D21" w:rsidRDefault="00855D21">
      <w:pPr>
        <w:spacing w:after="0" w:line="240" w:lineRule="auto"/>
      </w:pPr>
      <w:r>
        <w:separator/>
      </w:r>
    </w:p>
  </w:endnote>
  <w:endnote w:type="continuationSeparator" w:id="0">
    <w:p w:rsidR="00855D21" w:rsidRDefault="0085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F16" w:rsidRDefault="00105F1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D21" w:rsidRDefault="00855D21">
      <w:pPr>
        <w:spacing w:after="0" w:line="240" w:lineRule="auto"/>
      </w:pPr>
      <w:r>
        <w:separator/>
      </w:r>
    </w:p>
  </w:footnote>
  <w:footnote w:type="continuationSeparator" w:id="0">
    <w:p w:rsidR="00855D21" w:rsidRDefault="0085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F16" w:rsidRDefault="00105F1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16"/>
    <w:rsid w:val="00105F16"/>
    <w:rsid w:val="00855D21"/>
    <w:rsid w:val="008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F8911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sz w:val="20"/>
      <w:szCs w:val="2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it-IT"/>
    </w:rPr>
  </w:style>
  <w:style w:type="paragraph" w:styleId="Corpotesto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nhideWhenUsed/>
    <w:rsid w:val="008D32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eastAsia="Calibri" w:cs="Calibri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8D3282"/>
    <w:rPr>
      <w:rFonts w:ascii="Calibri" w:eastAsia="Calibri" w:hAnsi="Calibri" w:cs="Calibri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cgiovannililliu.edu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%20caic8ag002@pec.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aic8ag002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2025-02-24T14:41:00Z</dcterms:created>
  <dcterms:modified xsi:type="dcterms:W3CDTF">2025-02-24T14:42:00Z</dcterms:modified>
</cp:coreProperties>
</file>